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05AAC" w14:textId="0E12042A" w:rsidR="007B53D5" w:rsidRPr="009A4666" w:rsidRDefault="004469C8">
      <w:pPr>
        <w:rPr>
          <w:rFonts w:ascii="Century Gothic" w:hAnsi="Century Gothic"/>
          <w:sz w:val="56"/>
          <w:szCs w:val="56"/>
        </w:rPr>
      </w:pPr>
      <w:r>
        <w:rPr>
          <w:rFonts w:ascii="Century Gothic" w:hAnsi="Century Gothic"/>
          <w:sz w:val="56"/>
          <w:szCs w:val="56"/>
        </w:rPr>
        <w:t>*Titel*</w:t>
      </w:r>
    </w:p>
    <w:p w14:paraId="4FA07DDB" w14:textId="77777777" w:rsidR="007B53D5" w:rsidRPr="009A4666" w:rsidRDefault="00F26C23">
      <w:pPr>
        <w:rPr>
          <w:rFonts w:ascii="Century Gothic" w:hAnsi="Century Gothic"/>
          <w:b/>
          <w:sz w:val="28"/>
          <w:szCs w:val="28"/>
        </w:rPr>
      </w:pPr>
      <w:r w:rsidRPr="00C12E91">
        <w:rPr>
          <w:rFonts w:ascii="Century Gothic" w:hAnsi="Century Gothic"/>
          <w:sz w:val="28"/>
          <w:szCs w:val="28"/>
        </w:rPr>
        <w:t>Bakgrund</w:t>
      </w:r>
    </w:p>
    <w:p w14:paraId="5B09233B" w14:textId="77777777" w:rsidR="007B53D5" w:rsidRDefault="00F26C23">
      <w:r>
        <w:t xml:space="preserve">Att vara funktionär på W-sektionen ska inte bara innebära jobb, det ska också vara roligt och ett sätt att knyta kontakter inom sektionen. Fanbäraren tillhör idag inget utskott. Genom att bli del av ett utskott skulle Fanbäraren bli mer inkluderad i den gemenskap som det innebär att vara funktionär på sektionen. </w:t>
      </w:r>
      <w:proofErr w:type="spellStart"/>
      <w:r>
        <w:t>Programmästeriet</w:t>
      </w:r>
      <w:proofErr w:type="spellEnd"/>
      <w:r>
        <w:t xml:space="preserve"> är ett utskott vars medlemmar, liksom Fanbäraren, har en ganska väldefinierad uppgift och utför denna till stor del på egen hand. Fanbäraren skulle således passa bra in i </w:t>
      </w:r>
      <w:proofErr w:type="spellStart"/>
      <w:r>
        <w:t>programmästeriet</w:t>
      </w:r>
      <w:proofErr w:type="spellEnd"/>
      <w:r>
        <w:t xml:space="preserve">. Fanbäraren skulle dessutom få en naturlig kommunikationsväg till styrelsen, då varje utskott har en styrelserepresentant. </w:t>
      </w:r>
    </w:p>
    <w:p w14:paraId="08998520" w14:textId="77777777" w:rsidR="007B53D5" w:rsidRPr="009A4666" w:rsidRDefault="00F26C23">
      <w:pPr>
        <w:rPr>
          <w:rFonts w:ascii="Century Gothic" w:hAnsi="Century Gothic"/>
          <w:b/>
          <w:sz w:val="28"/>
          <w:szCs w:val="28"/>
        </w:rPr>
      </w:pPr>
      <w:r w:rsidRPr="00C12E91">
        <w:rPr>
          <w:rFonts w:ascii="Century Gothic" w:hAnsi="Century Gothic"/>
          <w:sz w:val="28"/>
          <w:szCs w:val="28"/>
        </w:rPr>
        <w:t>Yrkande</w:t>
      </w:r>
    </w:p>
    <w:p w14:paraId="0494C551" w14:textId="77777777" w:rsidR="007B53D5" w:rsidRDefault="00F26C23">
      <w:pPr>
        <w:rPr>
          <w:i/>
        </w:rPr>
      </w:pPr>
      <w:r>
        <w:t xml:space="preserve">Med ovanstående bakgrund yrkar vi på: </w:t>
      </w:r>
    </w:p>
    <w:p w14:paraId="5A6259BD" w14:textId="77777777" w:rsidR="007B53D5" w:rsidRDefault="00F26C23">
      <w:r>
        <w:rPr>
          <w:i/>
        </w:rPr>
        <w:t>att</w:t>
      </w:r>
      <w:r>
        <w:rPr>
          <w:i/>
        </w:rPr>
        <w:tab/>
      </w:r>
      <w:r>
        <w:t>i reglementet ändra</w:t>
      </w:r>
    </w:p>
    <w:p w14:paraId="0A199309" w14:textId="77777777" w:rsidR="007B53D5" w:rsidRDefault="00F26C23">
      <w:pPr>
        <w:rPr>
          <w:i/>
        </w:rPr>
      </w:pPr>
      <w:r>
        <w:tab/>
      </w:r>
      <w:r>
        <w:rPr>
          <w:i/>
        </w:rPr>
        <w:t>från</w:t>
      </w:r>
    </w:p>
    <w:p w14:paraId="122A7EEA" w14:textId="77777777" w:rsidR="007B53D5" w:rsidRDefault="00F26C23">
      <w:r>
        <w:tab/>
        <w:t xml:space="preserve">§ 4.8.2 Sammansättning </w:t>
      </w:r>
    </w:p>
    <w:p w14:paraId="035384CB" w14:textId="77777777" w:rsidR="007B53D5" w:rsidRDefault="00F26C23">
      <w:pPr>
        <w:ind w:left="1304" w:firstLine="45"/>
      </w:pPr>
      <w:r>
        <w:t xml:space="preserve">I </w:t>
      </w:r>
      <w:proofErr w:type="spellStart"/>
      <w:r>
        <w:t>programmästeriet</w:t>
      </w:r>
      <w:proofErr w:type="spellEnd"/>
      <w:r>
        <w:t xml:space="preserve"> ingår Tandemgeneral(er), Idrottsförmän, Sångarstridsförmän och </w:t>
      </w:r>
      <w:proofErr w:type="spellStart"/>
      <w:r>
        <w:t>Aktiwerare</w:t>
      </w:r>
      <w:proofErr w:type="spellEnd"/>
      <w:r>
        <w:t>.</w:t>
      </w:r>
    </w:p>
    <w:p w14:paraId="361A128C" w14:textId="77777777" w:rsidR="007B53D5" w:rsidRDefault="00F26C23">
      <w:pPr>
        <w:ind w:firstLine="1304"/>
        <w:rPr>
          <w:i/>
        </w:rPr>
      </w:pPr>
      <w:r>
        <w:rPr>
          <w:i/>
        </w:rPr>
        <w:t>till</w:t>
      </w:r>
    </w:p>
    <w:p w14:paraId="2146648C" w14:textId="77777777" w:rsidR="007B53D5" w:rsidRDefault="00F26C23">
      <w:pPr>
        <w:ind w:firstLine="1304"/>
      </w:pPr>
      <w:r>
        <w:t xml:space="preserve">§ 4.8.2 Sammansättning  </w:t>
      </w:r>
    </w:p>
    <w:p w14:paraId="248C179E" w14:textId="77777777" w:rsidR="007B53D5" w:rsidRDefault="00F26C23">
      <w:pPr>
        <w:ind w:left="1304"/>
      </w:pPr>
      <w:r>
        <w:t xml:space="preserve">I </w:t>
      </w:r>
      <w:proofErr w:type="spellStart"/>
      <w:r>
        <w:t>programmästeriet</w:t>
      </w:r>
      <w:proofErr w:type="spellEnd"/>
      <w:r>
        <w:t xml:space="preserve"> ingår Tandemgeneral(er), Idrottsförmän, Sångarstridsförmän, </w:t>
      </w:r>
      <w:proofErr w:type="spellStart"/>
      <w:r>
        <w:t>Aktiwerare</w:t>
      </w:r>
      <w:proofErr w:type="spellEnd"/>
      <w:r>
        <w:t xml:space="preserve"> och Fanbärare.</w:t>
      </w:r>
    </w:p>
    <w:p w14:paraId="2D72CA30" w14:textId="77777777" w:rsidR="007B53D5" w:rsidRDefault="00F26C23">
      <w:r>
        <w:rPr>
          <w:i/>
        </w:rPr>
        <w:t>att</w:t>
      </w:r>
      <w:r>
        <w:rPr>
          <w:i/>
        </w:rPr>
        <w:tab/>
      </w:r>
      <w:r>
        <w:t>flytta Fanbärare från</w:t>
      </w:r>
      <w:r>
        <w:rPr>
          <w:i/>
        </w:rPr>
        <w:t xml:space="preserve"> </w:t>
      </w:r>
      <w:r>
        <w:t>Kap 5 Övriga funktionärer till Kap 4 Utskott samt</w:t>
      </w:r>
    </w:p>
    <w:p w14:paraId="27C35959" w14:textId="77777777" w:rsidR="007B53D5" w:rsidRDefault="00F26C23">
      <w:r>
        <w:rPr>
          <w:i/>
        </w:rPr>
        <w:t xml:space="preserve">att </w:t>
      </w:r>
      <w:r>
        <w:rPr>
          <w:i/>
        </w:rPr>
        <w:tab/>
      </w:r>
      <w:r>
        <w:t>i reglementet ändra</w:t>
      </w:r>
    </w:p>
    <w:p w14:paraId="0C4770DE" w14:textId="77777777" w:rsidR="007B53D5" w:rsidRDefault="00F26C23">
      <w:pPr>
        <w:rPr>
          <w:i/>
        </w:rPr>
      </w:pPr>
      <w:r>
        <w:tab/>
      </w:r>
      <w:r>
        <w:rPr>
          <w:i/>
        </w:rPr>
        <w:t>från</w:t>
      </w:r>
    </w:p>
    <w:p w14:paraId="2BC1BDB5" w14:textId="77777777" w:rsidR="007B53D5" w:rsidRDefault="00F26C23">
      <w:r>
        <w:tab/>
        <w:t>§ 5.1 Fanbärare</w:t>
      </w:r>
    </w:p>
    <w:p w14:paraId="4297800D" w14:textId="77777777" w:rsidR="007B53D5" w:rsidRDefault="00F26C23">
      <w:r>
        <w:tab/>
      </w:r>
      <w:r>
        <w:tab/>
        <w:t>§ 5.1.1 Uppgift</w:t>
      </w:r>
    </w:p>
    <w:p w14:paraId="49184E82" w14:textId="77777777" w:rsidR="007B53D5" w:rsidRDefault="00F26C23">
      <w:pPr>
        <w:widowControl w:val="0"/>
        <w:tabs>
          <w:tab w:val="left" w:pos="284"/>
          <w:tab w:val="left" w:pos="2835"/>
          <w:tab w:val="left" w:pos="6804"/>
        </w:tabs>
        <w:spacing w:after="0"/>
        <w:ind w:left="2835" w:hanging="2835"/>
        <w:jc w:val="both"/>
      </w:pPr>
      <w:r>
        <w:tab/>
      </w:r>
      <w:r>
        <w:tab/>
        <w:t>Fanbärarens uppgift är att bära sektionens fana vid högtidliga tillställningar såsom examenshögtiden</w:t>
      </w:r>
    </w:p>
    <w:p w14:paraId="4488BE9F" w14:textId="77777777" w:rsidR="007B53D5" w:rsidRDefault="007B53D5">
      <w:pPr>
        <w:widowControl w:val="0"/>
        <w:tabs>
          <w:tab w:val="left" w:pos="284"/>
          <w:tab w:val="left" w:pos="2835"/>
          <w:tab w:val="left" w:pos="6804"/>
        </w:tabs>
        <w:spacing w:after="0"/>
        <w:ind w:left="2835" w:hanging="2835"/>
        <w:jc w:val="both"/>
      </w:pPr>
    </w:p>
    <w:p w14:paraId="4D05BB18" w14:textId="77777777" w:rsidR="007B53D5" w:rsidRDefault="00F26C23">
      <w:pPr>
        <w:widowControl w:val="0"/>
        <w:tabs>
          <w:tab w:val="left" w:pos="284"/>
          <w:tab w:val="left" w:pos="2835"/>
          <w:tab w:val="left" w:pos="6804"/>
        </w:tabs>
        <w:spacing w:after="0"/>
        <w:ind w:left="2835" w:hanging="2835"/>
        <w:jc w:val="both"/>
      </w:pPr>
      <w:r>
        <w:lastRenderedPageBreak/>
        <w:tab/>
      </w:r>
      <w:r>
        <w:tab/>
        <w:t>§ 5.1.2 Åligganden</w:t>
      </w:r>
    </w:p>
    <w:p w14:paraId="6FE75FAF" w14:textId="77777777" w:rsidR="007B53D5" w:rsidRDefault="007B53D5">
      <w:pPr>
        <w:widowControl w:val="0"/>
        <w:tabs>
          <w:tab w:val="left" w:pos="284"/>
          <w:tab w:val="left" w:pos="2835"/>
          <w:tab w:val="left" w:pos="6804"/>
        </w:tabs>
        <w:spacing w:after="0"/>
        <w:jc w:val="both"/>
      </w:pPr>
    </w:p>
    <w:p w14:paraId="1A4E9FDB" w14:textId="77777777" w:rsidR="007B53D5" w:rsidRDefault="00F26C23">
      <w:pPr>
        <w:widowControl w:val="0"/>
        <w:tabs>
          <w:tab w:val="left" w:pos="284"/>
          <w:tab w:val="left" w:pos="2835"/>
          <w:tab w:val="left" w:pos="6804"/>
        </w:tabs>
        <w:spacing w:after="0"/>
        <w:jc w:val="both"/>
      </w:pPr>
      <w:r>
        <w:tab/>
      </w:r>
      <w:r>
        <w:tab/>
        <w:t>Det åligger fanbäraren</w:t>
      </w:r>
    </w:p>
    <w:p w14:paraId="555761F5" w14:textId="77777777" w:rsidR="007B53D5" w:rsidRDefault="007B53D5">
      <w:pPr>
        <w:widowControl w:val="0"/>
        <w:tabs>
          <w:tab w:val="left" w:pos="284"/>
          <w:tab w:val="left" w:pos="2835"/>
          <w:tab w:val="left" w:pos="6804"/>
        </w:tabs>
        <w:spacing w:after="0"/>
        <w:jc w:val="both"/>
      </w:pPr>
    </w:p>
    <w:p w14:paraId="1455E633" w14:textId="77777777" w:rsidR="007B53D5" w:rsidRDefault="00F26C23">
      <w:pPr>
        <w:widowControl w:val="0"/>
        <w:numPr>
          <w:ilvl w:val="0"/>
          <w:numId w:val="1"/>
        </w:numPr>
        <w:tabs>
          <w:tab w:val="left" w:pos="284"/>
          <w:tab w:val="left" w:pos="2835"/>
          <w:tab w:val="left" w:pos="6804"/>
        </w:tabs>
        <w:spacing w:after="0"/>
        <w:contextualSpacing/>
        <w:jc w:val="both"/>
      </w:pPr>
      <w:r>
        <w:rPr>
          <w:i/>
        </w:rPr>
        <w:t xml:space="preserve">att </w:t>
      </w:r>
      <w:r>
        <w:t>på ett värdigt sätt representera sektionen vid högtidliga tillställningar</w:t>
      </w:r>
    </w:p>
    <w:p w14:paraId="3E6CDF1C" w14:textId="77777777" w:rsidR="007B53D5" w:rsidRDefault="00F26C23">
      <w:pPr>
        <w:widowControl w:val="0"/>
        <w:tabs>
          <w:tab w:val="left" w:pos="284"/>
          <w:tab w:val="left" w:pos="2835"/>
          <w:tab w:val="left" w:pos="6804"/>
        </w:tabs>
        <w:spacing w:after="0"/>
        <w:ind w:left="2835" w:hanging="2835"/>
        <w:jc w:val="both"/>
      </w:pPr>
      <w:r>
        <w:tab/>
      </w:r>
      <w:r>
        <w:tab/>
      </w:r>
    </w:p>
    <w:p w14:paraId="71B811EE" w14:textId="77777777" w:rsidR="007B53D5" w:rsidRDefault="00F26C23">
      <w:pPr>
        <w:widowControl w:val="0"/>
        <w:tabs>
          <w:tab w:val="left" w:pos="284"/>
          <w:tab w:val="left" w:pos="2835"/>
          <w:tab w:val="left" w:pos="6804"/>
        </w:tabs>
        <w:spacing w:after="0"/>
        <w:ind w:left="2835" w:hanging="2835"/>
        <w:jc w:val="both"/>
      </w:pPr>
      <w:r>
        <w:tab/>
      </w:r>
      <w:r>
        <w:tab/>
        <w:t>§ 5.1.3 Benämning</w:t>
      </w:r>
    </w:p>
    <w:p w14:paraId="3D94D2B8" w14:textId="77777777" w:rsidR="007B53D5" w:rsidRDefault="00F26C23">
      <w:pPr>
        <w:widowControl w:val="0"/>
        <w:tabs>
          <w:tab w:val="left" w:pos="284"/>
          <w:tab w:val="left" w:pos="2835"/>
          <w:tab w:val="left" w:pos="6804"/>
        </w:tabs>
        <w:spacing w:after="0"/>
        <w:ind w:left="2835" w:hanging="2835"/>
        <w:jc w:val="both"/>
      </w:pPr>
      <w:r>
        <w:tab/>
      </w:r>
      <w:r>
        <w:tab/>
      </w:r>
    </w:p>
    <w:p w14:paraId="1164AF0B" w14:textId="77777777" w:rsidR="007B53D5" w:rsidRDefault="00F26C23">
      <w:pPr>
        <w:widowControl w:val="0"/>
        <w:tabs>
          <w:tab w:val="left" w:pos="284"/>
          <w:tab w:val="left" w:pos="2835"/>
          <w:tab w:val="left" w:pos="6804"/>
        </w:tabs>
        <w:spacing w:after="0"/>
        <w:jc w:val="both"/>
        <w:rPr>
          <w:i/>
        </w:rPr>
      </w:pPr>
      <w:r>
        <w:tab/>
      </w:r>
      <w:r>
        <w:tab/>
        <w:t xml:space="preserve">Fanbäraren benämns även </w:t>
      </w:r>
      <w:r>
        <w:rPr>
          <w:i/>
        </w:rPr>
        <w:t>Svärdfisk.</w:t>
      </w:r>
    </w:p>
    <w:p w14:paraId="5E9BF670" w14:textId="77777777" w:rsidR="007B53D5" w:rsidRDefault="007B53D5">
      <w:pPr>
        <w:widowControl w:val="0"/>
        <w:tabs>
          <w:tab w:val="left" w:pos="284"/>
          <w:tab w:val="left" w:pos="2835"/>
          <w:tab w:val="left" w:pos="6804"/>
        </w:tabs>
        <w:spacing w:after="0"/>
        <w:jc w:val="both"/>
        <w:rPr>
          <w:i/>
        </w:rPr>
      </w:pPr>
    </w:p>
    <w:p w14:paraId="2049FE6E" w14:textId="77777777" w:rsidR="007B53D5" w:rsidRDefault="00F26C23">
      <w:pPr>
        <w:rPr>
          <w:i/>
        </w:rPr>
      </w:pPr>
      <w:r>
        <w:tab/>
      </w:r>
      <w:r>
        <w:rPr>
          <w:i/>
        </w:rPr>
        <w:t>till</w:t>
      </w:r>
    </w:p>
    <w:p w14:paraId="51B29056" w14:textId="77777777" w:rsidR="007B53D5" w:rsidRDefault="00F26C23">
      <w:r>
        <w:tab/>
        <w:t>§ 4.8.7 Fanbärare</w:t>
      </w:r>
    </w:p>
    <w:p w14:paraId="4A580CEE" w14:textId="77777777" w:rsidR="007B53D5" w:rsidRDefault="00F26C23">
      <w:r>
        <w:tab/>
      </w:r>
      <w:r>
        <w:tab/>
        <w:t xml:space="preserve">    § 4.8.1 Uppgift</w:t>
      </w:r>
    </w:p>
    <w:p w14:paraId="2EF4F090" w14:textId="77777777" w:rsidR="007B53D5" w:rsidRDefault="00F26C23">
      <w:pPr>
        <w:widowControl w:val="0"/>
        <w:tabs>
          <w:tab w:val="left" w:pos="284"/>
          <w:tab w:val="left" w:pos="2835"/>
          <w:tab w:val="left" w:pos="6804"/>
        </w:tabs>
        <w:spacing w:after="0"/>
        <w:ind w:left="2835" w:hanging="2835"/>
        <w:jc w:val="both"/>
      </w:pPr>
      <w:r>
        <w:tab/>
      </w:r>
      <w:r>
        <w:tab/>
        <w:t>Fanbärarens uppgift är att bära sektionens fana vid högtidliga tillställningar såsom examenshögtiden</w:t>
      </w:r>
    </w:p>
    <w:p w14:paraId="05BD7F96" w14:textId="77777777" w:rsidR="007B53D5" w:rsidRDefault="00F26C23">
      <w:pPr>
        <w:widowControl w:val="0"/>
        <w:tabs>
          <w:tab w:val="left" w:pos="284"/>
          <w:tab w:val="left" w:pos="2835"/>
          <w:tab w:val="left" w:pos="6804"/>
        </w:tabs>
        <w:spacing w:after="0"/>
        <w:ind w:left="2835" w:hanging="2835"/>
        <w:jc w:val="both"/>
      </w:pPr>
      <w:r>
        <w:tab/>
      </w:r>
      <w:r>
        <w:tab/>
      </w:r>
    </w:p>
    <w:p w14:paraId="51D4449B" w14:textId="77777777" w:rsidR="007B53D5" w:rsidRDefault="00F26C23">
      <w:pPr>
        <w:widowControl w:val="0"/>
        <w:tabs>
          <w:tab w:val="left" w:pos="284"/>
          <w:tab w:val="left" w:pos="2835"/>
          <w:tab w:val="left" w:pos="6804"/>
        </w:tabs>
        <w:spacing w:after="0"/>
        <w:ind w:left="2835" w:hanging="2835"/>
        <w:jc w:val="both"/>
      </w:pPr>
      <w:r>
        <w:tab/>
      </w:r>
      <w:r>
        <w:tab/>
        <w:t>§ 4.8.2 Åligganden</w:t>
      </w:r>
    </w:p>
    <w:p w14:paraId="5758C11A" w14:textId="77777777" w:rsidR="007B53D5" w:rsidRDefault="007B53D5">
      <w:pPr>
        <w:widowControl w:val="0"/>
        <w:tabs>
          <w:tab w:val="left" w:pos="284"/>
          <w:tab w:val="left" w:pos="2835"/>
          <w:tab w:val="left" w:pos="6804"/>
        </w:tabs>
        <w:spacing w:after="0"/>
        <w:jc w:val="both"/>
      </w:pPr>
    </w:p>
    <w:p w14:paraId="02F4F7A3" w14:textId="77777777" w:rsidR="007B53D5" w:rsidRDefault="00F26C23">
      <w:pPr>
        <w:widowControl w:val="0"/>
        <w:tabs>
          <w:tab w:val="left" w:pos="284"/>
          <w:tab w:val="left" w:pos="2835"/>
          <w:tab w:val="left" w:pos="6804"/>
        </w:tabs>
        <w:spacing w:after="0"/>
        <w:jc w:val="both"/>
      </w:pPr>
      <w:r>
        <w:tab/>
      </w:r>
      <w:r>
        <w:tab/>
        <w:t>Det åligger fanbäraren</w:t>
      </w:r>
    </w:p>
    <w:p w14:paraId="0ACCDEFE" w14:textId="77777777" w:rsidR="007B53D5" w:rsidRDefault="007B53D5">
      <w:pPr>
        <w:widowControl w:val="0"/>
        <w:tabs>
          <w:tab w:val="left" w:pos="284"/>
          <w:tab w:val="left" w:pos="2835"/>
          <w:tab w:val="left" w:pos="6804"/>
        </w:tabs>
        <w:spacing w:after="0"/>
        <w:jc w:val="both"/>
      </w:pPr>
    </w:p>
    <w:p w14:paraId="70936148" w14:textId="77777777" w:rsidR="007B53D5" w:rsidRDefault="00F26C23">
      <w:pPr>
        <w:widowControl w:val="0"/>
        <w:numPr>
          <w:ilvl w:val="0"/>
          <w:numId w:val="2"/>
        </w:numPr>
        <w:tabs>
          <w:tab w:val="left" w:pos="284"/>
          <w:tab w:val="left" w:pos="2835"/>
          <w:tab w:val="left" w:pos="6804"/>
        </w:tabs>
        <w:spacing w:after="0"/>
        <w:contextualSpacing/>
        <w:jc w:val="both"/>
      </w:pPr>
      <w:r>
        <w:rPr>
          <w:i/>
        </w:rPr>
        <w:t xml:space="preserve">att </w:t>
      </w:r>
      <w:r>
        <w:t>på ett värdigt sätt representera sektionen vid högtidliga tillställningar</w:t>
      </w:r>
    </w:p>
    <w:p w14:paraId="61080207" w14:textId="77777777" w:rsidR="007B53D5" w:rsidRDefault="00F26C23">
      <w:pPr>
        <w:widowControl w:val="0"/>
        <w:tabs>
          <w:tab w:val="left" w:pos="284"/>
          <w:tab w:val="left" w:pos="2835"/>
          <w:tab w:val="left" w:pos="6804"/>
        </w:tabs>
        <w:spacing w:after="0"/>
        <w:ind w:left="2835" w:hanging="2835"/>
        <w:jc w:val="both"/>
      </w:pPr>
      <w:r>
        <w:tab/>
      </w:r>
      <w:r>
        <w:tab/>
      </w:r>
    </w:p>
    <w:p w14:paraId="0B42B36B" w14:textId="77777777" w:rsidR="007B53D5" w:rsidRDefault="00F26C23">
      <w:pPr>
        <w:widowControl w:val="0"/>
        <w:tabs>
          <w:tab w:val="left" w:pos="284"/>
          <w:tab w:val="left" w:pos="2835"/>
          <w:tab w:val="left" w:pos="6804"/>
        </w:tabs>
        <w:spacing w:after="0"/>
        <w:ind w:left="2835" w:hanging="2835"/>
        <w:jc w:val="both"/>
      </w:pPr>
      <w:r>
        <w:tab/>
      </w:r>
      <w:r>
        <w:tab/>
        <w:t>§ 4.8.3 Benämning</w:t>
      </w:r>
    </w:p>
    <w:p w14:paraId="18E9C06D" w14:textId="77777777" w:rsidR="007B53D5" w:rsidRDefault="00F26C23">
      <w:pPr>
        <w:widowControl w:val="0"/>
        <w:tabs>
          <w:tab w:val="left" w:pos="284"/>
          <w:tab w:val="left" w:pos="2835"/>
          <w:tab w:val="left" w:pos="6804"/>
        </w:tabs>
        <w:spacing w:after="0"/>
        <w:ind w:left="2835" w:hanging="2835"/>
        <w:jc w:val="both"/>
      </w:pPr>
      <w:r>
        <w:tab/>
      </w:r>
      <w:r>
        <w:tab/>
      </w:r>
    </w:p>
    <w:p w14:paraId="5A87E40C" w14:textId="77777777" w:rsidR="007B53D5" w:rsidRDefault="00F26C23">
      <w:pPr>
        <w:widowControl w:val="0"/>
        <w:tabs>
          <w:tab w:val="left" w:pos="284"/>
          <w:tab w:val="left" w:pos="2835"/>
          <w:tab w:val="left" w:pos="6804"/>
        </w:tabs>
        <w:spacing w:after="0"/>
        <w:jc w:val="both"/>
        <w:rPr>
          <w:i/>
        </w:rPr>
      </w:pPr>
      <w:r>
        <w:tab/>
      </w:r>
      <w:r>
        <w:tab/>
        <w:t xml:space="preserve">Fanbäraren benämns även </w:t>
      </w:r>
      <w:r>
        <w:rPr>
          <w:i/>
        </w:rPr>
        <w:t>Svärdfisk.</w:t>
      </w:r>
    </w:p>
    <w:p w14:paraId="2A448105" w14:textId="77777777" w:rsidR="007B53D5" w:rsidRDefault="007B53D5">
      <w:pPr>
        <w:widowControl w:val="0"/>
        <w:tabs>
          <w:tab w:val="left" w:pos="284"/>
          <w:tab w:val="left" w:pos="2835"/>
          <w:tab w:val="left" w:pos="6804"/>
        </w:tabs>
        <w:spacing w:after="0"/>
        <w:jc w:val="both"/>
        <w:rPr>
          <w:i/>
        </w:rPr>
      </w:pPr>
    </w:p>
    <w:p w14:paraId="21165C6F" w14:textId="77777777" w:rsidR="007B53D5" w:rsidRDefault="00F26C23">
      <w:r>
        <w:rPr>
          <w:i/>
        </w:rPr>
        <w:t xml:space="preserve">att </w:t>
      </w:r>
      <w:r>
        <w:rPr>
          <w:i/>
        </w:rPr>
        <w:tab/>
      </w:r>
      <w:r>
        <w:t>flytta berörda punkter under kapitel 5 Övriga funktionärer ett steg i numerisk ordning.</w:t>
      </w:r>
    </w:p>
    <w:p w14:paraId="7124F90C" w14:textId="77777777" w:rsidR="007B53D5" w:rsidRDefault="007B53D5"/>
    <w:p w14:paraId="327325FD" w14:textId="77777777" w:rsidR="007B53D5" w:rsidRDefault="00F26C23">
      <w:pPr>
        <w:ind w:left="1304" w:hanging="1304"/>
        <w:rPr>
          <w:i/>
        </w:rPr>
      </w:pPr>
      <w:r>
        <w:rPr>
          <w:i/>
        </w:rPr>
        <w:t>Lund, dag som ovan</w:t>
      </w:r>
    </w:p>
    <w:p w14:paraId="3EF4FF0B" w14:textId="40EAEF6D" w:rsidR="007B53D5" w:rsidRPr="009A4666" w:rsidRDefault="00F26C23" w:rsidP="009A4666">
      <w:pPr>
        <w:ind w:left="1304" w:hanging="1304"/>
        <w:rPr>
          <w:i/>
        </w:rPr>
      </w:pPr>
      <w:bookmarkStart w:id="0" w:name="_gjdgxs" w:colFirst="0" w:colLast="0"/>
      <w:bookmarkEnd w:id="0"/>
      <w:r>
        <w:rPr>
          <w:i/>
        </w:rPr>
        <w:t>*Ditt namn*</w:t>
      </w:r>
    </w:p>
    <w:sectPr w:rsidR="007B53D5" w:rsidRPr="009A4666">
      <w:headerReference w:type="default" r:id="rId7"/>
      <w:footerReference w:type="default" r:id="rId8"/>
      <w:pgSz w:w="11906" w:h="16838"/>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3DB81" w14:textId="77777777" w:rsidR="001F64ED" w:rsidRDefault="001F64ED">
      <w:pPr>
        <w:spacing w:after="0" w:line="240" w:lineRule="auto"/>
      </w:pPr>
      <w:r>
        <w:separator/>
      </w:r>
    </w:p>
  </w:endnote>
  <w:endnote w:type="continuationSeparator" w:id="0">
    <w:p w14:paraId="266E2535" w14:textId="77777777" w:rsidR="001F64ED" w:rsidRDefault="001F6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or Richard">
    <w:altName w:val="Copperplate"/>
    <w:panose1 w:val="02080502050505020702"/>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2E59" w14:textId="77777777" w:rsidR="007B53D5" w:rsidRDefault="007B53D5">
    <w:pPr>
      <w:widowControl w:val="0"/>
      <w:spacing w:after="0"/>
      <w:rPr>
        <w:rFonts w:ascii="Book Antiqua" w:eastAsia="Book Antiqua" w:hAnsi="Book Antiqua" w:cs="Book Antiqua"/>
      </w:rPr>
    </w:pPr>
  </w:p>
  <w:tbl>
    <w:tblPr>
      <w:tblStyle w:val="a"/>
      <w:tblW w:w="921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70"/>
      <w:gridCol w:w="3071"/>
      <w:gridCol w:w="3071"/>
    </w:tblGrid>
    <w:tr w:rsidR="007B53D5" w14:paraId="0EB0D642" w14:textId="77777777">
      <w:tc>
        <w:tcPr>
          <w:tcW w:w="3070" w:type="dxa"/>
        </w:tcPr>
        <w:p w14:paraId="45C1B551" w14:textId="77777777" w:rsidR="007B53D5" w:rsidRDefault="00F26C23">
          <w:pPr>
            <w:tabs>
              <w:tab w:val="center" w:pos="4536"/>
              <w:tab w:val="right" w:pos="9072"/>
            </w:tabs>
          </w:pPr>
          <w:proofErr w:type="spellStart"/>
          <w:r>
            <w:t>Naturvetarevägen</w:t>
          </w:r>
          <w:proofErr w:type="spellEnd"/>
          <w:r>
            <w:t xml:space="preserve"> 16</w:t>
          </w:r>
        </w:p>
      </w:tc>
      <w:tc>
        <w:tcPr>
          <w:tcW w:w="3071" w:type="dxa"/>
        </w:tcPr>
        <w:p w14:paraId="3355CBFA" w14:textId="77777777" w:rsidR="007B53D5" w:rsidRDefault="007B53D5">
          <w:pPr>
            <w:tabs>
              <w:tab w:val="center" w:pos="4536"/>
              <w:tab w:val="right" w:pos="9072"/>
            </w:tabs>
          </w:pPr>
        </w:p>
      </w:tc>
      <w:tc>
        <w:tcPr>
          <w:tcW w:w="3071" w:type="dxa"/>
        </w:tcPr>
        <w:p w14:paraId="7D7F10B4" w14:textId="77777777" w:rsidR="007B53D5" w:rsidRDefault="00674C4F">
          <w:pPr>
            <w:tabs>
              <w:tab w:val="center" w:pos="4536"/>
              <w:tab w:val="right" w:pos="9072"/>
            </w:tabs>
            <w:jc w:val="right"/>
          </w:pPr>
          <w:r>
            <w:t>www.wsek.</w:t>
          </w:r>
          <w:r w:rsidR="00F26C23">
            <w:t>se</w:t>
          </w:r>
        </w:p>
      </w:tc>
    </w:tr>
    <w:tr w:rsidR="007B53D5" w14:paraId="5EF33926" w14:textId="77777777">
      <w:tc>
        <w:tcPr>
          <w:tcW w:w="3070" w:type="dxa"/>
        </w:tcPr>
        <w:p w14:paraId="31186809" w14:textId="77777777" w:rsidR="007B53D5" w:rsidRDefault="00F26C23">
          <w:pPr>
            <w:tabs>
              <w:tab w:val="center" w:pos="4536"/>
              <w:tab w:val="right" w:pos="9072"/>
            </w:tabs>
          </w:pPr>
          <w:r>
            <w:t>222 41 Lund</w:t>
          </w:r>
        </w:p>
      </w:tc>
      <w:tc>
        <w:tcPr>
          <w:tcW w:w="3071" w:type="dxa"/>
        </w:tcPr>
        <w:p w14:paraId="105BF4BE" w14:textId="77777777" w:rsidR="007B53D5" w:rsidRDefault="00F26C23">
          <w:pPr>
            <w:tabs>
              <w:tab w:val="center" w:pos="4536"/>
              <w:tab w:val="right" w:pos="9072"/>
            </w:tabs>
          </w:pPr>
          <w:r>
            <w:t xml:space="preserve">Org.nr: </w:t>
          </w:r>
          <w:proofErr w:type="gramStart"/>
          <w:r>
            <w:t>845003-2936</w:t>
          </w:r>
          <w:proofErr w:type="gramEnd"/>
        </w:p>
      </w:tc>
      <w:tc>
        <w:tcPr>
          <w:tcW w:w="3071" w:type="dxa"/>
        </w:tcPr>
        <w:p w14:paraId="32C8DDD6" w14:textId="1249B882" w:rsidR="007B53D5" w:rsidRDefault="00F26C23">
          <w:pPr>
            <w:tabs>
              <w:tab w:val="center" w:pos="4536"/>
              <w:tab w:val="right" w:pos="9072"/>
            </w:tabs>
            <w:jc w:val="right"/>
          </w:pPr>
          <w:r>
            <w:t>ordf@</w:t>
          </w:r>
          <w:r w:rsidR="00277D94">
            <w:t>wsek</w:t>
          </w:r>
          <w:r>
            <w:t>.se</w:t>
          </w:r>
        </w:p>
      </w:tc>
    </w:tr>
  </w:tbl>
  <w:p w14:paraId="33E461EA" w14:textId="77777777" w:rsidR="007B53D5" w:rsidRDefault="007B53D5">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E5E02" w14:textId="77777777" w:rsidR="001F64ED" w:rsidRDefault="001F64ED">
      <w:pPr>
        <w:spacing w:after="0" w:line="240" w:lineRule="auto"/>
      </w:pPr>
      <w:r>
        <w:separator/>
      </w:r>
    </w:p>
  </w:footnote>
  <w:footnote w:type="continuationSeparator" w:id="0">
    <w:p w14:paraId="3D03412E" w14:textId="77777777" w:rsidR="001F64ED" w:rsidRDefault="001F6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5EB7" w14:textId="48B396BF" w:rsidR="006B1F0A" w:rsidRPr="006B1F0A" w:rsidRDefault="00CA148B" w:rsidP="006B1F0A">
    <w:pPr>
      <w:pStyle w:val="Normalwebb"/>
      <w:spacing w:before="0" w:beforeAutospacing="0" w:after="0" w:afterAutospacing="0"/>
    </w:pPr>
    <w:r>
      <w:rPr>
        <w:noProof/>
      </w:rPr>
      <w:drawing>
        <wp:anchor distT="114300" distB="114300" distL="114300" distR="114300" simplePos="0" relativeHeight="251658240" behindDoc="0" locked="0" layoutInCell="1" hidden="0" allowOverlap="1" wp14:anchorId="687D80D9" wp14:editId="471DE6F4">
          <wp:simplePos x="0" y="0"/>
          <wp:positionH relativeFrom="margin">
            <wp:posOffset>3810</wp:posOffset>
          </wp:positionH>
          <wp:positionV relativeFrom="paragraph">
            <wp:posOffset>-60616</wp:posOffset>
          </wp:positionV>
          <wp:extent cx="698500" cy="698500"/>
          <wp:effectExtent l="0" t="0" r="0" b="0"/>
          <wp:wrapSquare wrapText="bothSides" distT="114300" distB="114300" distL="114300" distR="11430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98500" cy="698500"/>
                  </a:xfrm>
                  <a:prstGeom prst="rect">
                    <a:avLst/>
                  </a:prstGeom>
                  <a:ln/>
                </pic:spPr>
              </pic:pic>
            </a:graphicData>
          </a:graphic>
          <wp14:sizeRelH relativeFrom="margin">
            <wp14:pctWidth>0</wp14:pctWidth>
          </wp14:sizeRelH>
          <wp14:sizeRelV relativeFrom="margin">
            <wp14:pctHeight>0</wp14:pctHeight>
          </wp14:sizeRelV>
        </wp:anchor>
      </w:drawing>
    </w:r>
    <w:r w:rsidR="006B1F0A">
      <w:t xml:space="preserve">                   </w:t>
    </w:r>
    <w:r w:rsidR="006B1F0A" w:rsidRPr="006B1F0A">
      <w:rPr>
        <w:rFonts w:ascii="Calibri" w:hAnsi="Calibri" w:cs="Calibri"/>
        <w:color w:val="000000"/>
        <w:sz w:val="22"/>
        <w:szCs w:val="22"/>
      </w:rPr>
      <w:t>W-SEKTIONEN INOM TEKNOLOGKÅREN VID LUNDS TEKNISKA HÖGSKOLA </w:t>
    </w:r>
  </w:p>
  <w:p w14:paraId="753D7F93" w14:textId="715074DD" w:rsidR="006B1F0A" w:rsidRPr="006B1F0A" w:rsidRDefault="006B1F0A" w:rsidP="006B1F0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Pr>
        <w:rFonts w:eastAsia="Times New Roman"/>
      </w:rPr>
      <w:t xml:space="preserve">                       </w:t>
    </w:r>
    <w:r w:rsidR="00974CD2">
      <w:rPr>
        <w:rFonts w:eastAsia="Times New Roman"/>
      </w:rPr>
      <w:t>Motion</w:t>
    </w:r>
    <w:r w:rsidRPr="006B1F0A">
      <w:rPr>
        <w:rFonts w:eastAsia="Times New Roman"/>
      </w:rPr>
      <w:t xml:space="preserve"> till </w:t>
    </w:r>
    <w:r w:rsidR="00974CD2">
      <w:rPr>
        <w:rFonts w:eastAsia="Times New Roman"/>
      </w:rPr>
      <w:t>*möte*</w:t>
    </w:r>
    <w:r w:rsidRPr="006B1F0A">
      <w:rPr>
        <w:rFonts w:eastAsia="Times New Roman"/>
      </w:rPr>
      <w:t xml:space="preserve"> </w:t>
    </w:r>
    <w:r w:rsidR="00974CD2">
      <w:rPr>
        <w:rFonts w:eastAsia="Times New Roman"/>
      </w:rPr>
      <w:t>*år* (ex. VTM 2021)</w:t>
    </w:r>
  </w:p>
  <w:p w14:paraId="53541639" w14:textId="36A0354D" w:rsidR="006B1F0A" w:rsidRPr="006B1F0A" w:rsidRDefault="006B1F0A" w:rsidP="006B1F0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Pr>
        <w:rFonts w:eastAsia="Times New Roman"/>
      </w:rPr>
      <w:t xml:space="preserve">                       </w:t>
    </w:r>
    <w:r w:rsidRPr="006B1F0A">
      <w:rPr>
        <w:rFonts w:eastAsia="Times New Roman"/>
      </w:rPr>
      <w:t>20</w:t>
    </w:r>
    <w:r w:rsidR="00974CD2">
      <w:rPr>
        <w:rFonts w:eastAsia="Times New Roman"/>
      </w:rPr>
      <w:t>YY</w:t>
    </w:r>
    <w:r w:rsidRPr="006B1F0A">
      <w:rPr>
        <w:rFonts w:eastAsia="Times New Roman"/>
      </w:rPr>
      <w:t>-</w:t>
    </w:r>
    <w:r w:rsidR="00974CD2">
      <w:rPr>
        <w:rFonts w:eastAsia="Times New Roman"/>
      </w:rPr>
      <w:t>MM</w:t>
    </w:r>
    <w:r w:rsidRPr="006B1F0A">
      <w:rPr>
        <w:rFonts w:eastAsia="Times New Roman"/>
      </w:rPr>
      <w:t>-</w:t>
    </w:r>
    <w:r w:rsidR="00974CD2">
      <w:rPr>
        <w:rFonts w:eastAsia="Times New Roman"/>
      </w:rPr>
      <w:t>DD (datum då motionen skickades in)</w:t>
    </w:r>
  </w:p>
  <w:p w14:paraId="5BE5713B" w14:textId="77777777" w:rsidR="006B1F0A" w:rsidRPr="006B1F0A" w:rsidRDefault="006B1F0A" w:rsidP="006B1F0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14:paraId="32A63BA6" w14:textId="0C35CD30" w:rsidR="007B53D5" w:rsidRDefault="007B53D5" w:rsidP="006B1F0A">
    <w:pPr>
      <w:tabs>
        <w:tab w:val="center" w:pos="4536"/>
        <w:tab w:val="right" w:pos="9072"/>
      </w:tabs>
      <w:ind w:left="720"/>
      <w:rPr>
        <w:rFonts w:ascii="Book Antiqua" w:eastAsia="Book Antiqua" w:hAnsi="Book Antiqua" w:cs="Book Antiq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5772"/>
    <w:multiLevelType w:val="multilevel"/>
    <w:tmpl w:val="0688EF0E"/>
    <w:lvl w:ilvl="0">
      <w:start w:val="1"/>
      <w:numFmt w:val="lowerLetter"/>
      <w:lvlText w:val="%1)"/>
      <w:lvlJc w:val="left"/>
      <w:pPr>
        <w:ind w:left="3195" w:hanging="360"/>
      </w:pPr>
    </w:lvl>
    <w:lvl w:ilvl="1">
      <w:start w:val="1"/>
      <w:numFmt w:val="lowerLetter"/>
      <w:lvlText w:val="%2."/>
      <w:lvlJc w:val="left"/>
      <w:pPr>
        <w:ind w:left="3915" w:hanging="360"/>
      </w:pPr>
    </w:lvl>
    <w:lvl w:ilvl="2">
      <w:start w:val="1"/>
      <w:numFmt w:val="lowerRoman"/>
      <w:lvlText w:val="%3."/>
      <w:lvlJc w:val="right"/>
      <w:pPr>
        <w:ind w:left="4635" w:hanging="180"/>
      </w:pPr>
    </w:lvl>
    <w:lvl w:ilvl="3">
      <w:start w:val="1"/>
      <w:numFmt w:val="decimal"/>
      <w:lvlText w:val="%4."/>
      <w:lvlJc w:val="left"/>
      <w:pPr>
        <w:ind w:left="5355" w:hanging="360"/>
      </w:pPr>
    </w:lvl>
    <w:lvl w:ilvl="4">
      <w:start w:val="1"/>
      <w:numFmt w:val="lowerLetter"/>
      <w:lvlText w:val="%5."/>
      <w:lvlJc w:val="left"/>
      <w:pPr>
        <w:ind w:left="6075" w:hanging="360"/>
      </w:pPr>
    </w:lvl>
    <w:lvl w:ilvl="5">
      <w:start w:val="1"/>
      <w:numFmt w:val="lowerRoman"/>
      <w:lvlText w:val="%6."/>
      <w:lvlJc w:val="right"/>
      <w:pPr>
        <w:ind w:left="6795" w:hanging="180"/>
      </w:pPr>
    </w:lvl>
    <w:lvl w:ilvl="6">
      <w:start w:val="1"/>
      <w:numFmt w:val="decimal"/>
      <w:lvlText w:val="%7."/>
      <w:lvlJc w:val="left"/>
      <w:pPr>
        <w:ind w:left="7515" w:hanging="360"/>
      </w:pPr>
    </w:lvl>
    <w:lvl w:ilvl="7">
      <w:start w:val="1"/>
      <w:numFmt w:val="lowerLetter"/>
      <w:lvlText w:val="%8."/>
      <w:lvlJc w:val="left"/>
      <w:pPr>
        <w:ind w:left="8235" w:hanging="360"/>
      </w:pPr>
    </w:lvl>
    <w:lvl w:ilvl="8">
      <w:start w:val="1"/>
      <w:numFmt w:val="lowerRoman"/>
      <w:lvlText w:val="%9."/>
      <w:lvlJc w:val="right"/>
      <w:pPr>
        <w:ind w:left="8955" w:hanging="180"/>
      </w:pPr>
    </w:lvl>
  </w:abstractNum>
  <w:abstractNum w:abstractNumId="1" w15:restartNumberingAfterBreak="0">
    <w:nsid w:val="75E647E1"/>
    <w:multiLevelType w:val="multilevel"/>
    <w:tmpl w:val="9D80C520"/>
    <w:lvl w:ilvl="0">
      <w:start w:val="1"/>
      <w:numFmt w:val="lowerLetter"/>
      <w:lvlText w:val="%1)"/>
      <w:lvlJc w:val="left"/>
      <w:pPr>
        <w:ind w:left="3195" w:hanging="360"/>
      </w:pPr>
    </w:lvl>
    <w:lvl w:ilvl="1">
      <w:start w:val="1"/>
      <w:numFmt w:val="lowerLetter"/>
      <w:lvlText w:val="%2."/>
      <w:lvlJc w:val="left"/>
      <w:pPr>
        <w:ind w:left="3915" w:hanging="360"/>
      </w:pPr>
    </w:lvl>
    <w:lvl w:ilvl="2">
      <w:start w:val="1"/>
      <w:numFmt w:val="lowerRoman"/>
      <w:lvlText w:val="%3."/>
      <w:lvlJc w:val="right"/>
      <w:pPr>
        <w:ind w:left="4635" w:hanging="180"/>
      </w:pPr>
    </w:lvl>
    <w:lvl w:ilvl="3">
      <w:start w:val="1"/>
      <w:numFmt w:val="decimal"/>
      <w:lvlText w:val="%4."/>
      <w:lvlJc w:val="left"/>
      <w:pPr>
        <w:ind w:left="5355" w:hanging="360"/>
      </w:pPr>
    </w:lvl>
    <w:lvl w:ilvl="4">
      <w:start w:val="1"/>
      <w:numFmt w:val="lowerLetter"/>
      <w:lvlText w:val="%5."/>
      <w:lvlJc w:val="left"/>
      <w:pPr>
        <w:ind w:left="6075" w:hanging="360"/>
      </w:pPr>
    </w:lvl>
    <w:lvl w:ilvl="5">
      <w:start w:val="1"/>
      <w:numFmt w:val="lowerRoman"/>
      <w:lvlText w:val="%6."/>
      <w:lvlJc w:val="right"/>
      <w:pPr>
        <w:ind w:left="6795" w:hanging="180"/>
      </w:pPr>
    </w:lvl>
    <w:lvl w:ilvl="6">
      <w:start w:val="1"/>
      <w:numFmt w:val="decimal"/>
      <w:lvlText w:val="%7."/>
      <w:lvlJc w:val="left"/>
      <w:pPr>
        <w:ind w:left="7515" w:hanging="360"/>
      </w:pPr>
    </w:lvl>
    <w:lvl w:ilvl="7">
      <w:start w:val="1"/>
      <w:numFmt w:val="lowerLetter"/>
      <w:lvlText w:val="%8."/>
      <w:lvlJc w:val="left"/>
      <w:pPr>
        <w:ind w:left="8235" w:hanging="360"/>
      </w:pPr>
    </w:lvl>
    <w:lvl w:ilvl="8">
      <w:start w:val="1"/>
      <w:numFmt w:val="lowerRoman"/>
      <w:lvlText w:val="%9."/>
      <w:lvlJc w:val="right"/>
      <w:pPr>
        <w:ind w:left="8955" w:hanging="180"/>
      </w:pPr>
    </w:lvl>
  </w:abstractNum>
  <w:num w:numId="1" w16cid:durableId="2041928055">
    <w:abstractNumId w:val="1"/>
  </w:num>
  <w:num w:numId="2" w16cid:durableId="918447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3D5"/>
    <w:rsid w:val="001E7870"/>
    <w:rsid w:val="001F64ED"/>
    <w:rsid w:val="001F76D9"/>
    <w:rsid w:val="00277D94"/>
    <w:rsid w:val="004469C8"/>
    <w:rsid w:val="00674C4F"/>
    <w:rsid w:val="006B1F0A"/>
    <w:rsid w:val="006D1205"/>
    <w:rsid w:val="007B53D5"/>
    <w:rsid w:val="00974CD2"/>
    <w:rsid w:val="009A4666"/>
    <w:rsid w:val="00BB4366"/>
    <w:rsid w:val="00C12E91"/>
    <w:rsid w:val="00CA148B"/>
    <w:rsid w:val="00CE4B7F"/>
    <w:rsid w:val="00D349DB"/>
    <w:rsid w:val="00D706E2"/>
    <w:rsid w:val="00F26C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AC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sv-SE" w:eastAsia="sv-S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pBdr>
        <w:bottom w:val="single" w:sz="8" w:space="4" w:color="0F6FC6"/>
      </w:pBdr>
      <w:spacing w:after="300" w:line="240" w:lineRule="auto"/>
      <w:contextualSpacing/>
    </w:pPr>
    <w:rPr>
      <w:rFonts w:ascii="Poor Richard" w:eastAsia="Poor Richard" w:hAnsi="Poor Richard" w:cs="Poor Richard"/>
      <w:color w:val="03485B"/>
      <w:sz w:val="52"/>
      <w:szCs w:val="52"/>
    </w:rPr>
  </w:style>
  <w:style w:type="paragraph" w:styleId="Underrubrik">
    <w:name w:val="Subtitle"/>
    <w:basedOn w:val="Normal"/>
    <w:next w:val="Normal"/>
    <w:pPr>
      <w:widowControl w:val="0"/>
      <w:spacing w:after="60" w:line="240" w:lineRule="auto"/>
    </w:pPr>
    <w:rPr>
      <w:rFonts w:ascii="Poor Richard" w:eastAsia="Poor Richard" w:hAnsi="Poor Richard" w:cs="Poor Richard"/>
      <w:sz w:val="24"/>
      <w:szCs w:val="24"/>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Sidhuvud">
    <w:name w:val="header"/>
    <w:basedOn w:val="Normal"/>
    <w:link w:val="SidhuvudChar"/>
    <w:uiPriority w:val="99"/>
    <w:unhideWhenUsed/>
    <w:rsid w:val="00674C4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74C4F"/>
  </w:style>
  <w:style w:type="paragraph" w:styleId="Sidfot">
    <w:name w:val="footer"/>
    <w:basedOn w:val="Normal"/>
    <w:link w:val="SidfotChar"/>
    <w:uiPriority w:val="99"/>
    <w:unhideWhenUsed/>
    <w:rsid w:val="00674C4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74C4F"/>
  </w:style>
  <w:style w:type="paragraph" w:styleId="Normalwebb">
    <w:name w:val="Normal (Web)"/>
    <w:basedOn w:val="Normal"/>
    <w:uiPriority w:val="99"/>
    <w:semiHidden/>
    <w:unhideWhenUsed/>
    <w:rsid w:val="006B1F0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396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1595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dc:creator>
  <cp:lastModifiedBy>Amanda H</cp:lastModifiedBy>
  <cp:revision>2</cp:revision>
  <dcterms:created xsi:type="dcterms:W3CDTF">2023-02-18T20:56:00Z</dcterms:created>
  <dcterms:modified xsi:type="dcterms:W3CDTF">2023-02-18T20:56:00Z</dcterms:modified>
</cp:coreProperties>
</file>